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85A16" w14:textId="77777777" w:rsidR="007A6E1B" w:rsidRPr="00505304" w:rsidRDefault="00505304" w:rsidP="0050530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05304">
        <w:rPr>
          <w:rFonts w:ascii="Times New Roman" w:hAnsi="Times New Roman" w:cs="Times New Roman"/>
          <w:sz w:val="24"/>
          <w:szCs w:val="24"/>
        </w:rPr>
        <w:t>Приложение</w:t>
      </w:r>
    </w:p>
    <w:p w14:paraId="2A64CDA5" w14:textId="77777777" w:rsidR="00505304" w:rsidRPr="00505304" w:rsidRDefault="00505304" w:rsidP="00505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304">
        <w:rPr>
          <w:rFonts w:ascii="Times New Roman" w:hAnsi="Times New Roman" w:cs="Times New Roman"/>
          <w:b/>
          <w:sz w:val="24"/>
          <w:szCs w:val="24"/>
        </w:rPr>
        <w:t>Дополнительные условия финансирования в рамках продукта «Стабилизационный»</w:t>
      </w:r>
    </w:p>
    <w:tbl>
      <w:tblPr>
        <w:tblW w:w="14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4"/>
        <w:gridCol w:w="7454"/>
      </w:tblGrid>
      <w:tr w:rsidR="00505304" w:rsidRPr="00505304" w14:paraId="2DDD02FC" w14:textId="77777777" w:rsidTr="00505304">
        <w:trPr>
          <w:trHeight w:val="681"/>
          <w:jc w:val="center"/>
        </w:trPr>
        <w:tc>
          <w:tcPr>
            <w:tcW w:w="14908" w:type="dxa"/>
            <w:gridSpan w:val="2"/>
            <w:shd w:val="clear" w:color="auto" w:fill="auto"/>
          </w:tcPr>
          <w:p w14:paraId="7831E9A3" w14:textId="77777777" w:rsidR="00505304" w:rsidRPr="00505304" w:rsidRDefault="00505304" w:rsidP="0050530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304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 предоставляется Субъектам МСП, относящимся к «</w:t>
            </w:r>
            <w:proofErr w:type="spellStart"/>
            <w:r w:rsidRPr="00505304">
              <w:rPr>
                <w:rFonts w:ascii="Times New Roman" w:eastAsia="Calibri" w:hAnsi="Times New Roman" w:cs="Times New Roman"/>
                <w:sz w:val="24"/>
                <w:szCs w:val="24"/>
              </w:rPr>
              <w:t>экспорториентированным</w:t>
            </w:r>
            <w:proofErr w:type="spellEnd"/>
            <w:r w:rsidRPr="00505304">
              <w:rPr>
                <w:rFonts w:ascii="Times New Roman" w:eastAsia="Calibri" w:hAnsi="Times New Roman" w:cs="Times New Roman"/>
                <w:sz w:val="24"/>
                <w:szCs w:val="24"/>
              </w:rPr>
              <w:t>» и/или «импортозамещающим» (в соответствии со следующими условиями)</w:t>
            </w:r>
          </w:p>
        </w:tc>
      </w:tr>
      <w:tr w:rsidR="00505304" w:rsidRPr="00505304" w14:paraId="6AF10FCF" w14:textId="77777777" w:rsidTr="00505304">
        <w:trPr>
          <w:jc w:val="center"/>
        </w:trPr>
        <w:tc>
          <w:tcPr>
            <w:tcW w:w="7454" w:type="dxa"/>
            <w:shd w:val="clear" w:color="auto" w:fill="auto"/>
          </w:tcPr>
          <w:p w14:paraId="12C83F43" w14:textId="77777777" w:rsidR="00505304" w:rsidRPr="00505304" w:rsidRDefault="00505304" w:rsidP="0079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Экспортоориентированный</w:t>
            </w:r>
          </w:p>
        </w:tc>
        <w:tc>
          <w:tcPr>
            <w:tcW w:w="7454" w:type="dxa"/>
            <w:shd w:val="clear" w:color="auto" w:fill="auto"/>
          </w:tcPr>
          <w:p w14:paraId="272FAC48" w14:textId="77777777" w:rsidR="00505304" w:rsidRPr="00505304" w:rsidRDefault="00505304" w:rsidP="0079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</w:rPr>
              <w:t>Импортозамещающий</w:t>
            </w:r>
          </w:p>
        </w:tc>
      </w:tr>
      <w:tr w:rsidR="00505304" w:rsidRPr="00505304" w14:paraId="7F84B860" w14:textId="77777777" w:rsidTr="00505304">
        <w:trPr>
          <w:jc w:val="center"/>
        </w:trPr>
        <w:tc>
          <w:tcPr>
            <w:tcW w:w="7454" w:type="dxa"/>
            <w:shd w:val="clear" w:color="auto" w:fill="auto"/>
          </w:tcPr>
          <w:p w14:paraId="3CF8673E" w14:textId="77777777" w:rsidR="00505304" w:rsidRPr="00505304" w:rsidRDefault="00505304" w:rsidP="007945A3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304">
              <w:rPr>
                <w:rFonts w:ascii="Times New Roman" w:eastAsia="Calibri" w:hAnsi="Times New Roman" w:cs="Times New Roman"/>
                <w:sz w:val="24"/>
                <w:szCs w:val="24"/>
              </w:rPr>
              <w:t>1. наличие у Субъекта МСП действующего экспортного контракта;</w:t>
            </w:r>
          </w:p>
          <w:p w14:paraId="209D96DC" w14:textId="77777777" w:rsidR="00505304" w:rsidRPr="00505304" w:rsidRDefault="00505304" w:rsidP="007945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05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объем экспортной выручки в иностранной валюте от реализации продукции, товаров, работ, услуг (без учета НДС) за </w:t>
            </w:r>
            <w:r w:rsidRPr="005053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месяца</w:t>
            </w:r>
            <w:r w:rsidRPr="00505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предшествующих месяцу обращения за финансированием, составляет не менее </w:t>
            </w:r>
            <w:r w:rsidRPr="005053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30%</w:t>
            </w:r>
            <w:r w:rsidRPr="00505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общего объема выручки без учета НДС;</w:t>
            </w:r>
          </w:p>
          <w:p w14:paraId="58B12786" w14:textId="77777777" w:rsidR="00505304" w:rsidRPr="00505304" w:rsidRDefault="00505304" w:rsidP="007945A3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304">
              <w:rPr>
                <w:rFonts w:ascii="Times New Roman" w:eastAsia="Calibri" w:hAnsi="Times New Roman" w:cs="Times New Roman"/>
                <w:sz w:val="24"/>
                <w:szCs w:val="24"/>
              </w:rPr>
              <w:t>3. на период финансирования Субъект МСП гарантирует поступление экспортной выручки в иностранной валюте в следующих объемах:</w:t>
            </w:r>
          </w:p>
          <w:p w14:paraId="1F4622F6" w14:textId="77777777" w:rsidR="00505304" w:rsidRPr="00505304" w:rsidRDefault="00505304" w:rsidP="007945A3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3.1. по итогам года финансирования – не менее </w:t>
            </w:r>
            <w:r w:rsidRPr="005053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30%</w:t>
            </w:r>
            <w:r w:rsidRPr="00505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период с месяца, следующего за месяцем финансирования</w:t>
            </w:r>
            <w:r w:rsidR="003128D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0B804B1" w14:textId="77777777" w:rsidR="00505304" w:rsidRPr="00505304" w:rsidRDefault="00505304" w:rsidP="007945A3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по итогам года, следующего (и каждого последующего) за годом финансирования – не менее </w:t>
            </w:r>
            <w:r w:rsidRPr="005053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30%</w:t>
            </w:r>
            <w:r w:rsidRPr="00505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отчетный период.</w:t>
            </w:r>
          </w:p>
        </w:tc>
        <w:tc>
          <w:tcPr>
            <w:tcW w:w="7454" w:type="dxa"/>
            <w:shd w:val="clear" w:color="auto" w:fill="auto"/>
          </w:tcPr>
          <w:p w14:paraId="0E98E587" w14:textId="77777777" w:rsidR="00505304" w:rsidRPr="00D27728" w:rsidRDefault="00505304" w:rsidP="0079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Субъект МСП, объем выручки от реализации товаров которого (без учета НДС) за </w:t>
            </w:r>
            <w:r w:rsidRPr="00D27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месяцев,</w:t>
            </w:r>
            <w:r w:rsidRPr="00D27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предшествующих месяцу обращения за финансированием по товарным позициям, указанным в Перечне ниже, составляет не менее </w:t>
            </w:r>
            <w:r w:rsidRPr="00D27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50% </w:t>
            </w:r>
            <w:r w:rsidRPr="00D2772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объема выручки (без учета НДС)</w:t>
            </w:r>
            <w:r w:rsidRPr="00D27728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footnoteReference w:id="1"/>
            </w:r>
            <w:r w:rsidRPr="00D277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AAA1CC0" w14:textId="77777777" w:rsidR="00505304" w:rsidRPr="00505304" w:rsidRDefault="00505304" w:rsidP="007945A3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728">
              <w:rPr>
                <w:rFonts w:ascii="Times New Roman" w:eastAsia="Calibri" w:hAnsi="Times New Roman" w:cs="Times New Roman"/>
                <w:sz w:val="24"/>
                <w:szCs w:val="24"/>
              </w:rPr>
              <w:t>На период финансирования Субъект</w:t>
            </w:r>
            <w:r w:rsidRPr="00505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МСП гарантирует поступление выручки </w:t>
            </w: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товарным позициям, указанным в Перечне, </w:t>
            </w:r>
            <w:r w:rsidRPr="00505304">
              <w:rPr>
                <w:rFonts w:ascii="Times New Roman" w:eastAsia="Calibri" w:hAnsi="Times New Roman" w:cs="Times New Roman"/>
                <w:sz w:val="24"/>
                <w:szCs w:val="24"/>
              </w:rPr>
              <w:t>в следующих объемах:</w:t>
            </w:r>
          </w:p>
          <w:p w14:paraId="0B1DA7C7" w14:textId="77777777" w:rsidR="00505304" w:rsidRPr="00505304" w:rsidRDefault="00505304" w:rsidP="007945A3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итогам года финансирования – не менее </w:t>
            </w:r>
            <w:r w:rsidRPr="005053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50%</w:t>
            </w:r>
            <w:r w:rsidRPr="00505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общего объема выручки (без учета НДС) </w:t>
            </w:r>
            <w:r w:rsidRPr="00505304">
              <w:rPr>
                <w:rFonts w:ascii="Times New Roman" w:eastAsia="Calibri" w:hAnsi="Times New Roman" w:cs="Times New Roman"/>
                <w:sz w:val="24"/>
                <w:szCs w:val="24"/>
              </w:rPr>
              <w:t>за период с месяца, следующего за месяцем финансирования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BBA2F59" w14:textId="77777777" w:rsidR="00505304" w:rsidRPr="00505304" w:rsidRDefault="00505304" w:rsidP="0079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итогам года, следующего (и каждого последующего) за годом финансирования – не менее </w:t>
            </w:r>
            <w:r w:rsidRPr="005053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50%</w:t>
            </w:r>
            <w:r w:rsidRPr="00505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отчетный период.</w:t>
            </w:r>
          </w:p>
          <w:p w14:paraId="00B729B3" w14:textId="77777777" w:rsidR="00505304" w:rsidRPr="00505304" w:rsidRDefault="00505304" w:rsidP="0079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товарных позиций в соответствии с ТН ВЭД ЕАЭС</w:t>
            </w:r>
            <w:r w:rsidRPr="00505304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footnoteReference w:id="2"/>
            </w: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DC76CA1" w14:textId="77777777" w:rsidR="00505304" w:rsidRPr="00505304" w:rsidRDefault="00505304" w:rsidP="0079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исключением подгрупп 0701; 0704; 0706; 0707; 0709; 0811; 1102; 1105; 1107)</w:t>
            </w:r>
          </w:p>
          <w:p w14:paraId="369F2399" w14:textId="77777777" w:rsidR="00505304" w:rsidRPr="00505304" w:rsidRDefault="00505304" w:rsidP="0079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исключением группы 16, подгрупп 1701; 1703; 18062; 18063; 1901; 2001; 2003; 2007; 2105; 2202; 2205; 2207; 2208; 2301; 2302; 2303; 2308; группы 24)</w:t>
            </w:r>
          </w:p>
          <w:p w14:paraId="12257206" w14:textId="77777777" w:rsidR="00505304" w:rsidRPr="00505304" w:rsidRDefault="00505304" w:rsidP="0079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исключением подгрупп 2501; 2517; 2518; 2522; 2523; 2616; 2619; 2701; 2703; 2707; 2710; 2713; 2715; 2716)</w:t>
            </w:r>
          </w:p>
          <w:p w14:paraId="41940C46" w14:textId="77777777" w:rsidR="00505304" w:rsidRPr="00505304" w:rsidRDefault="00505304" w:rsidP="0079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исключением подгрупп 2825; 2826; 2832; 2834; 2839; 2901; 2926; группы 31; подгрупп 3210; 3404; 3501; 3503; 36; 3803; 3806; 3809; 3811; 3814; 3818)</w:t>
            </w:r>
          </w:p>
          <w:p w14:paraId="67A7A6D4" w14:textId="77777777" w:rsidR="00505304" w:rsidRPr="00505304" w:rsidRDefault="00505304" w:rsidP="0079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исключением подгрупп 3908; 3915; 3923; 3925; 4003; 4006; 4008; 4011)</w:t>
            </w:r>
          </w:p>
          <w:p w14:paraId="25B80535" w14:textId="77777777" w:rsidR="00505304" w:rsidRPr="00505304" w:rsidRDefault="00505304" w:rsidP="0079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Раздел </w:t>
            </w: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исключением подгрупп 4104; 4301)</w:t>
            </w:r>
          </w:p>
          <w:p w14:paraId="1FAC9534" w14:textId="77777777" w:rsidR="00505304" w:rsidRPr="00505304" w:rsidRDefault="00505304" w:rsidP="0079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исключением группы 47; подгрупп 4801; 4803; 4814; 4821; 4901; 4907; 4908; кодов 481940; 481950; 482390)</w:t>
            </w:r>
          </w:p>
          <w:p w14:paraId="3AE4A24A" w14:textId="77777777" w:rsidR="00505304" w:rsidRPr="00505304" w:rsidRDefault="00505304" w:rsidP="0079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исключением подгрупп 5112; 5211; 5301; 5306; 5309; 5402; 5501; 5503; 5505; 5506; 5509; 5602; 5603; 5604; 5607; 5609; 5702; 5703; 5906; 6003; 6102; 6104; 6106; 6108; 6113; 6114; 6115; 6202; 6203; 6204; 6211; 6212; 6310)</w:t>
            </w:r>
          </w:p>
          <w:p w14:paraId="7032C5C6" w14:textId="77777777" w:rsidR="00505304" w:rsidRPr="00505304" w:rsidRDefault="00505304" w:rsidP="0079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исключением подгруппы 6403)</w:t>
            </w:r>
          </w:p>
          <w:p w14:paraId="66DA356A" w14:textId="77777777" w:rsidR="00505304" w:rsidRPr="00505304" w:rsidRDefault="00505304" w:rsidP="0079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исключением подгрупп 7205; 7207; 7214; 7217; 7229; 7304; 7308; 7317; 7321; 7325; 7403; 7602; 7604; 7609; 7610; 7614; 7801; 7902; 7904; 8102; 8103; 8105; 8113; 8202; 8309; 8311)</w:t>
            </w:r>
          </w:p>
          <w:p w14:paraId="5C400058" w14:textId="77777777" w:rsidR="00505304" w:rsidRPr="00505304" w:rsidRDefault="00505304" w:rsidP="0079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исключением подгрупп 8410; 8418; 8428; 8433; 8460; 8486; 8511; 8528; 8542)</w:t>
            </w:r>
          </w:p>
          <w:p w14:paraId="1E5A0BD5" w14:textId="77777777" w:rsidR="00505304" w:rsidRPr="00505304" w:rsidRDefault="00505304" w:rsidP="0079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05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исключением подгрупп 9005; 9006; 9011; 9013; 9028; 9103; 9105; 9112; 9113; 9201)</w:t>
            </w:r>
          </w:p>
        </w:tc>
      </w:tr>
    </w:tbl>
    <w:p w14:paraId="21A23E74" w14:textId="77777777" w:rsidR="00505304" w:rsidRPr="00505304" w:rsidRDefault="00505304" w:rsidP="0050530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05304" w:rsidRPr="00505304" w:rsidSect="000614B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59F6F" w14:textId="77777777" w:rsidR="008324B1" w:rsidRDefault="008324B1" w:rsidP="00505304">
      <w:pPr>
        <w:spacing w:after="0" w:line="240" w:lineRule="auto"/>
      </w:pPr>
      <w:r>
        <w:separator/>
      </w:r>
    </w:p>
  </w:endnote>
  <w:endnote w:type="continuationSeparator" w:id="0">
    <w:p w14:paraId="5441CE28" w14:textId="77777777" w:rsidR="008324B1" w:rsidRDefault="008324B1" w:rsidP="0050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5EC60" w14:textId="77777777" w:rsidR="008324B1" w:rsidRDefault="008324B1" w:rsidP="00505304">
      <w:pPr>
        <w:spacing w:after="0" w:line="240" w:lineRule="auto"/>
      </w:pPr>
      <w:r>
        <w:separator/>
      </w:r>
    </w:p>
  </w:footnote>
  <w:footnote w:type="continuationSeparator" w:id="0">
    <w:p w14:paraId="0FD37760" w14:textId="77777777" w:rsidR="008324B1" w:rsidRDefault="008324B1" w:rsidP="00505304">
      <w:pPr>
        <w:spacing w:after="0" w:line="240" w:lineRule="auto"/>
      </w:pPr>
      <w:r>
        <w:continuationSeparator/>
      </w:r>
    </w:p>
  </w:footnote>
  <w:footnote w:id="1">
    <w:p w14:paraId="6A282750" w14:textId="77777777" w:rsidR="00505304" w:rsidRDefault="00505304" w:rsidP="00505304">
      <w:pPr>
        <w:pStyle w:val="a3"/>
      </w:pPr>
      <w:r>
        <w:rPr>
          <w:rStyle w:val="a5"/>
        </w:rPr>
        <w:footnoteRef/>
      </w:r>
      <w:r>
        <w:t xml:space="preserve"> О</w:t>
      </w:r>
      <w:r w:rsidRPr="000C69A7">
        <w:t xml:space="preserve">бъем выручки от реализации товаров </w:t>
      </w:r>
      <w:r>
        <w:t>может суммироваться</w:t>
      </w:r>
      <w:r w:rsidRPr="000C69A7">
        <w:t xml:space="preserve"> по </w:t>
      </w:r>
      <w:r>
        <w:t xml:space="preserve">нескольким </w:t>
      </w:r>
      <w:r w:rsidRPr="000C69A7">
        <w:t>товарным позициям</w:t>
      </w:r>
      <w:r>
        <w:t>.</w:t>
      </w:r>
    </w:p>
  </w:footnote>
  <w:footnote w:id="2">
    <w:p w14:paraId="21792485" w14:textId="77777777" w:rsidR="00505304" w:rsidRDefault="00505304" w:rsidP="00505304">
      <w:pPr>
        <w:pStyle w:val="a3"/>
      </w:pPr>
      <w:r>
        <w:rPr>
          <w:rStyle w:val="a5"/>
        </w:rPr>
        <w:footnoteRef/>
      </w:r>
      <w:r>
        <w:t xml:space="preserve"> ТН ВЭД ЕАЭС – Единая товарная номенклатура внешнеэкономической деятельности Евразийского экономического союза.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04"/>
    <w:rsid w:val="000614B8"/>
    <w:rsid w:val="000E3B36"/>
    <w:rsid w:val="003128D6"/>
    <w:rsid w:val="00381CF2"/>
    <w:rsid w:val="00494A1E"/>
    <w:rsid w:val="00505304"/>
    <w:rsid w:val="00723C10"/>
    <w:rsid w:val="007A6E1B"/>
    <w:rsid w:val="008324B1"/>
    <w:rsid w:val="00D27728"/>
    <w:rsid w:val="00EC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7ACA"/>
  <w15:chartTrackingRefBased/>
  <w15:docId w15:val="{A8ACCFCA-6818-44F2-85C5-74082076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0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50530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50530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E3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3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Банк развития Республики Беларусь</Company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Русая Юлия Михайловна</dc:creator>
  <cp:keywords/>
  <dc:description/>
  <cp:lastModifiedBy>RAFALOVICH</cp:lastModifiedBy>
  <cp:revision>2</cp:revision>
  <cp:lastPrinted>2022-06-01T11:38:00Z</cp:lastPrinted>
  <dcterms:created xsi:type="dcterms:W3CDTF">2022-06-01T11:38:00Z</dcterms:created>
  <dcterms:modified xsi:type="dcterms:W3CDTF">2022-06-01T11:38:00Z</dcterms:modified>
</cp:coreProperties>
</file>